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In-</w:t>
      </w:r>
      <w:proofErr w:type="spellStart"/>
      <w:r>
        <w:rPr>
          <w:rFonts w:ascii="Arial" w:hAnsi="Arial" w:cs="Arial"/>
          <w:sz w:val="18"/>
          <w:szCs w:val="18"/>
        </w:rPr>
        <w:t>buit</w:t>
      </w:r>
      <w:proofErr w:type="spellEnd"/>
      <w:r>
        <w:rPr>
          <w:rFonts w:ascii="Arial" w:hAnsi="Arial" w:cs="Arial"/>
          <w:sz w:val="18"/>
          <w:szCs w:val="18"/>
        </w:rPr>
        <w:t xml:space="preserve"> ARCH routine</w:t>
      </w:r>
    </w:p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1008"/>
        <w:gridCol w:w="1104"/>
        <w:gridCol w:w="1104"/>
        <w:gridCol w:w="912"/>
      </w:tblGrid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Y1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ML - ARCH (Marquardt) - Normal distribution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04/29/14   Time: 09:37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1/06/2004 5/10/2013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2361 after adjustments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16 iterations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Presample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variance: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backcast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(parameter = 0.7)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 = C(4) + C(5)*RESID(-1)^2 + C(6)*GARCH(-1)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@SQRT(GARCH)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0.105833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0.028163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3.757806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0.0002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-0.000214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2.93E-05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-7.294495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AR(1)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0.014186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0.020571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0.689634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0.4904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Variance Equation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-3.90E-10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2.96E-10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-1.320430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0.1867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RESID(-1)^2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0.028798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0.004507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6.389239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GARCH(-1)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0.970368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0.004208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230.5864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0.002838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2.12E-05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0.001993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0.002448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0.002445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-9.686580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0.014098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-9.671925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11441.01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-9.681244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1.955964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Inverted AR Roots</w:t>
            </w:r>
          </w:p>
        </w:tc>
        <w:tc>
          <w:tcPr>
            <w:tcW w:w="211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.01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84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/>
      </w:r>
    </w:p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LOGL object</w:t>
      </w:r>
    </w:p>
    <w:p w:rsidR="00EA1935" w:rsidRDefault="00EA1935" w:rsidP="00EA19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6"/>
        <w:gridCol w:w="1104"/>
        <w:gridCol w:w="1104"/>
        <w:gridCol w:w="1104"/>
        <w:gridCol w:w="912"/>
      </w:tblGrid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LogL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 TVGARCHM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Maximum Likelihood (Marquardt)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04/29/14   Time: 09:37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Sample: 1/04/2005 5/10/2013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39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Included observations: 2110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Evaluation order: By observation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Estimation settings: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tol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= 1.0e-05,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derivs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=accurate numeric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Initial Values: LAMBDA(1)=0.10583, MU(1)=-0.00021, MU(2)=0.01419,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9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  OMEGA(1)=2.0e-05, BETA(1)=0.98507, ALPHA(1)=0.16970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505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2 iterations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746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z-Statistic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746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LAMBDA(1)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0.105823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2.57E-05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4111.637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MU(1)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-0.000238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2.92E-05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-8.132418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MU(2)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0.012259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0.017489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0.700954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0.4833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OMEGA(1)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5.21E-07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0.000328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0.001587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0.9987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BETA(1)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0.984071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0.001924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511.4486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ALPHA(1)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0.176116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0.011558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15.23800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746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10342.75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-9.797867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Avg. log likelihood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4.901777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-9.781788</w:t>
            </w:r>
          </w:p>
        </w:tc>
      </w:tr>
      <w:tr w:rsidR="00EA1935" w:rsidTr="00EA193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Number of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Coefs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-9.791979</w:t>
            </w: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81"/>
        </w:trPr>
        <w:tc>
          <w:tcPr>
            <w:tcW w:w="1746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A1935">
        <w:tblPrEx>
          <w:tblCellMar>
            <w:top w:w="0" w:type="dxa"/>
            <w:bottom w:w="0" w:type="dxa"/>
          </w:tblCellMar>
        </w:tblPrEx>
        <w:trPr>
          <w:trHeight w:hRule="exact" w:val="122"/>
        </w:trPr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A1935" w:rsidRDefault="00EA19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34938" w:rsidRDefault="00EA1935">
      <w:r>
        <w:rPr>
          <w:rFonts w:ascii="Arial" w:hAnsi="Arial" w:cs="Arial"/>
          <w:sz w:val="18"/>
          <w:szCs w:val="18"/>
        </w:rPr>
        <w:br/>
      </w:r>
      <w:r>
        <w:t>(Note: beta and alpha are the positive square root of the coefficients)</w:t>
      </w:r>
      <w:bookmarkStart w:id="0" w:name="_GoBack"/>
      <w:bookmarkEnd w:id="0"/>
    </w:p>
    <w:sectPr w:rsidR="00D349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35"/>
    <w:rsid w:val="00D34938"/>
    <w:rsid w:val="00EA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Aston University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Steeley</dc:creator>
  <cp:keywords/>
  <dc:description/>
  <cp:lastModifiedBy>Jim Steeley</cp:lastModifiedBy>
  <cp:revision>1</cp:revision>
  <dcterms:created xsi:type="dcterms:W3CDTF">2014-04-29T09:38:00Z</dcterms:created>
  <dcterms:modified xsi:type="dcterms:W3CDTF">2014-04-29T09:41:00Z</dcterms:modified>
</cp:coreProperties>
</file>