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19D" w:rsidRPr="003F319D" w:rsidRDefault="003F319D" w:rsidP="003F31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165"/>
        <w:gridCol w:w="1039"/>
        <w:gridCol w:w="1271"/>
        <w:gridCol w:w="1270"/>
        <w:gridCol w:w="1040"/>
      </w:tblGrid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Dependent Variable: D(LGDP)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Method: Least Squares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Date: 05/10/13   Time: 12:10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Sample (adjusted): 1984 2011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Included observations: 28 after adjustments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D(LGDP) = C(1)*( LGDP(-1) + 0.03186419801*LDSR(-1) -</w:t>
            </w: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        0.08728590439*LDRR(-1) - 1.067506571*LEXRT(-1) -</w:t>
            </w: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        10.69222374 ) + C(2)*( LDSXP(-1) - 0.9815627937*LDSR(-1) +</w:t>
            </w: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        0.02680818115*LDRR(-1) - 0.2428882702*LEXRT(-1) +</w:t>
            </w: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        0.1324651875 ) + C(3)*D(LGDP(-1)) + C(4)*D(LGDP(-2)) + C(5)</w:t>
            </w: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        *D(LDSXP(-1)) + C(6)*D(LDSXP(-2)) + C(7)*D(LDSR(-1)) + C(8)</w:t>
            </w: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        *D(LDSR(-2)) + C(9)*D(LDRR(-1)) + C(10)*D(LDRR(-2)) + C(11)</w:t>
            </w: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        *D(LEXRT(-1)) + C(12)*D(LEXRT(-2)) + C(13)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216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hRule="exact" w:val="153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Coefficient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Std. Error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t-Statistic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Prob.  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216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hRule="exact" w:val="153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C(1)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-0.320731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0.076726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-4.180234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0.0008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C(2)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-0.405768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0.178267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-2.276185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0.0379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C(3)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-0.517193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0.245695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-2.105022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0.0526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C(4)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0.060388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0.270193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0.223499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0.8262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C(5)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0.530353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0.162799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3.257722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0.0053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C(6)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0.087022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0.119681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0.727115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0.4784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C(7)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-0.537700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0.156426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-3.437417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0.0037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C(8)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-0.134846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0.127778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-1.055313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0.3080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C(9)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0.002896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0.059284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0.048850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0.9617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C(10)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-0.107344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0.040066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-2.679197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0.0172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C(11)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-0.283198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0.118739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-2.385037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0.0307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C(12)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-0.435645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0.124672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-3.494320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0.0033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C(13)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0.437118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0.082811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5.278499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0.0001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216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hRule="exact" w:val="153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R-squared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0.735721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 xml:space="preserve">    Mean dependent </w:t>
            </w:r>
            <w:proofErr w:type="spellStart"/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var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0.235123</w:t>
            </w: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Adjusted R-squared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0.524297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 xml:space="preserve">    S.D. dependent </w:t>
            </w:r>
            <w:proofErr w:type="spellStart"/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var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0.213925</w:t>
            </w: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S.E. of regression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0.147547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    </w:t>
            </w:r>
            <w:proofErr w:type="spellStart"/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Akaike</w:t>
            </w:r>
            <w:proofErr w:type="spellEnd"/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 xml:space="preserve"> info criterion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-0.684929</w:t>
            </w: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 xml:space="preserve">Sum squared </w:t>
            </w:r>
            <w:proofErr w:type="spellStart"/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resid</w:t>
            </w:r>
            <w:proofErr w:type="spellEnd"/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0.326550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    Schwarz criterion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-0.066405</w:t>
            </w:r>
          </w:p>
        </w:tc>
      </w:tr>
      <w:tr w:rsidR="003F319D" w:rsidRPr="003F319D" w:rsidTr="003F319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Log likelihood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22.58901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    Durbin-Watson stat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319D">
              <w:rPr>
                <w:rFonts w:ascii="Arial" w:hAnsi="Arial" w:cs="Arial"/>
                <w:color w:val="000000"/>
                <w:sz w:val="20"/>
                <w:szCs w:val="20"/>
              </w:rPr>
              <w:t>2.000623</w:t>
            </w: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2165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319D" w:rsidRPr="003F319D">
        <w:tblPrEx>
          <w:tblCellMar>
            <w:top w:w="0" w:type="dxa"/>
            <w:bottom w:w="0" w:type="dxa"/>
          </w:tblCellMar>
        </w:tblPrEx>
        <w:trPr>
          <w:trHeight w:hRule="exact" w:val="153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19D" w:rsidRPr="003F319D" w:rsidRDefault="003F319D" w:rsidP="003F31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F35796" w:rsidRDefault="003F319D">
      <w:r w:rsidRPr="003F319D">
        <w:rPr>
          <w:rFonts w:ascii="Arial" w:hAnsi="Arial" w:cs="Arial"/>
          <w:sz w:val="20"/>
          <w:szCs w:val="20"/>
        </w:rPr>
        <w:br/>
      </w:r>
    </w:p>
    <w:sectPr w:rsidR="00F35796" w:rsidSect="00F357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3F319D"/>
    <w:rsid w:val="003F319D"/>
    <w:rsid w:val="009C682F"/>
    <w:rsid w:val="00C403BE"/>
    <w:rsid w:val="00F35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7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2013-05-10T19:13:00Z</dcterms:created>
  <dcterms:modified xsi:type="dcterms:W3CDTF">2013-05-10T19:14:00Z</dcterms:modified>
</cp:coreProperties>
</file>